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28"/>
          <w:szCs w:val="28"/>
          <w:rtl w:val="0"/>
        </w:rPr>
        <w:t xml:space="preserve">REGULAMIN ŚWIADCZENIA USŁUG </w:t>
      </w:r>
    </w:p>
    <w:p w:rsidR="00000000" w:rsidDel="00000000" w:rsidP="00000000" w:rsidRDefault="00000000" w:rsidRPr="00000000" w14:paraId="000000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28"/>
          <w:szCs w:val="28"/>
          <w:rtl w:val="0"/>
        </w:rPr>
        <w:t xml:space="preserve">organizacji treningu piłkarskiego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mallCaps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1. Na potrzeby niniejszego regulaminu ustala się następujące znaczenia poniższych pojęć:</w:t>
      </w:r>
    </w:p>
    <w:p w:rsidR="00000000" w:rsidDel="00000000" w:rsidP="00000000" w:rsidRDefault="00000000" w:rsidRPr="00000000" w14:paraId="000000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- Usługodawca – Stowarzyszenie Akademia Piłkarska „Drużyna Marzeń”</w:t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- Organizator treningu 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Stowarzyszenie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kademia Piłkarska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„Drużyna Marzeń”</w:t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- Podopieczny – dziecko w wieku do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lat, którego Opiekun deklaruje chęć udziału </w:t>
        <w:br w:type="textWrapping"/>
        <w:t xml:space="preserve">w treningu.</w:t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- Opiekun – rodzic lub inny podmiot upoważniony na podstawie ustawy do działania w imieniu </w:t>
        <w:br w:type="textWrapping"/>
        <w:t xml:space="preserve">i na rzecz Podopiecznego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- Abonament – opłata miesięczna za usługę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B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Przy 2 treningach w tygodniu -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1 trening w tyg.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80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zł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2 treningi w tyg.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zł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Przy 3 treningach w tygodniu - 1 trening  w tyg. 80 zł, 2-3 treningi 120 zł.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Gdy w Akademii trenuje 2, 3  lub większa liczba zawodników ze sobą spokrewnionych (rodzeństwo),  kwota abonamentu jest pomniejszona o 15% od pełnego kosztu za miesiąc kalendarzowy treningów.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- Strony – Stowarzyszenie Akademia Piłkarska „Drużyna Marzeń”, Podopieczny, Opiekun</w:t>
      </w:r>
    </w:p>
    <w:p w:rsidR="00000000" w:rsidDel="00000000" w:rsidP="00000000" w:rsidRDefault="00000000" w:rsidRPr="00000000" w14:paraId="000000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kres rozliczeniowy – Płatność z góry do 10-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 każdego miesiąca kalendarzowego.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right="-874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right="-874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2. Niniejszy Regulamin określa zasady świadczenia usług organizacji treningu piłkarskiego przez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Stowarzyszenie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AP „Drużyna Marzeń”, warunki uczestnictwa w treningu Podopiecznych oraz obowiązki Stron.</w:t>
      </w:r>
    </w:p>
    <w:p w:rsidR="00000000" w:rsidDel="00000000" w:rsidP="00000000" w:rsidRDefault="00000000" w:rsidRPr="00000000" w14:paraId="000000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3. Podstawą świadczenia usług pomiędzy stronami stanowi przyjęta przez St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owarzyszenie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Akademi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Piłkarsk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„Drużyna Marzeń” Deklaracja złożona przez Opiekuna, Podopiecznego. Odmow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ę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przyjęcia Deklaracji Stowarzyszenia Akademia Piłkarska „Drużyna </w:t>
      </w:r>
      <w:sdt>
        <w:sdtPr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Marze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ń” Opiekun przekaż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ę Trenerowi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swojej grupy bezzwłocznie.</w:t>
      </w:r>
    </w:p>
    <w:p w:rsidR="00000000" w:rsidDel="00000000" w:rsidP="00000000" w:rsidRDefault="00000000" w:rsidRPr="00000000" w14:paraId="000000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4. Stowarzyszenie Akademia Piłkarska „Drużyna Marzeń” prowadzi treningi piłkarskie dla dzieci w wieku do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-ego roku życia.</w:t>
      </w:r>
    </w:p>
    <w:p w:rsidR="00000000" w:rsidDel="00000000" w:rsidP="00000000" w:rsidRDefault="00000000" w:rsidRPr="00000000" w14:paraId="0000001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5. Stowarzyszenie Akademia Piłkarska „Drużyna Marzeń” organizuje treningi przy pomocy osób trzecich, na co Opiekun wyraża zgodę.</w:t>
      </w:r>
    </w:p>
    <w:p w:rsidR="00000000" w:rsidDel="00000000" w:rsidP="00000000" w:rsidRDefault="00000000" w:rsidRPr="00000000" w14:paraId="000000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6. Stowarzysz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enie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Akademia Piłkarska „Drużyna Marzeń” zobowiązuje się do organizacji treningów z określoną w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Formularzu Zgłoszeniowym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częstotliwością dochowując przy tym należytej staranności.</w:t>
      </w:r>
    </w:p>
    <w:p w:rsidR="00000000" w:rsidDel="00000000" w:rsidP="00000000" w:rsidRDefault="00000000" w:rsidRPr="00000000" w14:paraId="000000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7. Stowarzyszenie Akademia Piłkarska „Drużyna Marzeń” zapewnia we własnym zakresie pełną organizację treningów, w szczególności zawiera umowy z osobami trzecimi.</w:t>
      </w:r>
    </w:p>
    <w:p w:rsidR="00000000" w:rsidDel="00000000" w:rsidP="00000000" w:rsidRDefault="00000000" w:rsidRPr="00000000" w14:paraId="000000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8. Wysokość oraz termin zapłaty wynagrodzenia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Stowarzyszenia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Akademia Piłkarska „Drużyna Marzeń” ustalone zostają w Deklaracji Uczestnictwa zawartej między Akademi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ą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Piłkarska „Drużyna Marzeń”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a Opiekunem.</w:t>
      </w:r>
    </w:p>
    <w:p w:rsidR="00000000" w:rsidDel="00000000" w:rsidP="00000000" w:rsidRDefault="00000000" w:rsidRPr="00000000" w14:paraId="000000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9. Wypadek losowy i siła wyższa mogą prowadzić do odwołania zajęć, o czym Opiekun zostanie poinformowany przez Organizatora telefonicznie lub SMS-owo, najpóźniej na 6 godzin przed treningiem.</w:t>
      </w:r>
    </w:p>
    <w:p w:rsidR="00000000" w:rsidDel="00000000" w:rsidP="00000000" w:rsidRDefault="00000000" w:rsidRPr="00000000" w14:paraId="0000002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10. Opiekun może zrezygnować z udziału Podopiecznego w zajęciach w każdym czasie. Rezygnacja z udziału winna zostać zgłoszona słownie głównemu trenerowi Stowarzyszenia Akademii Piłkarskiej „Drużyna Marzeń”.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Rezygnacja prowadzi do natychmiastowego rozwiązania umowy. Poniesione koszty organizacji treningu do końca okresu rozliczeniowego ponosi Opiekun, w którym nastąpiło rozwiązanie umowy z Stowarzys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zenia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Akademii Piłkarskiej „Drużyna Marzeń”.</w:t>
      </w:r>
    </w:p>
    <w:p w:rsidR="00000000" w:rsidDel="00000000" w:rsidP="00000000" w:rsidRDefault="00000000" w:rsidRPr="00000000" w14:paraId="000000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right="-732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right="-732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11. Stowarzyszenia Akademia Piłkarska „Drużyna Marzeń” nie ubezpiecza Uczestników zajęć od nieszczęśliwych wypadków, ani nie ponosi odpowiedzialności za nieszczęśliwe wypadki lub kontuzje powstałe podczas zajęć i zachęca do ubezpieczenia we własnym zakresie.</w:t>
      </w:r>
    </w:p>
    <w:p w:rsidR="00000000" w:rsidDel="00000000" w:rsidP="00000000" w:rsidRDefault="00000000" w:rsidRPr="00000000" w14:paraId="0000002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. Stowarzyszenie Akademia Piłkarska „Drużyna Marzeń” może wypowiedzieć umowę jedynie z ważnego powodu.</w:t>
      </w:r>
    </w:p>
    <w:p w:rsidR="00000000" w:rsidDel="00000000" w:rsidP="00000000" w:rsidRDefault="00000000" w:rsidRPr="00000000" w14:paraId="0000002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. W pozostałym zakresie zastosowanie znajdują właściwe przepisy prawa.</w:t>
      </w:r>
    </w:p>
    <w:p w:rsidR="00000000" w:rsidDel="00000000" w:rsidP="00000000" w:rsidRDefault="00000000" w:rsidRPr="00000000" w14:paraId="0000002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……………………………………… </w:t>
        <w:tab/>
        <w:tab/>
        <w:t xml:space="preserve">  …………………………………….</w:t>
      </w:r>
    </w:p>
    <w:p w:rsidR="00000000" w:rsidDel="00000000" w:rsidP="00000000" w:rsidRDefault="00000000" w:rsidRPr="00000000" w14:paraId="0000002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rFonts w:ascii="Times New Roman" w:cs="Times New Roman" w:eastAsia="Times New Roman" w:hAnsi="Times New Roman"/>
          <w:b w:val="1"/>
          <w:i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z w:val="24"/>
          <w:szCs w:val="24"/>
          <w:rtl w:val="0"/>
        </w:rPr>
        <w:t xml:space="preserve">Data i miejsce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z w:val="24"/>
          <w:szCs w:val="24"/>
          <w:rtl w:val="0"/>
        </w:rPr>
        <w:tab/>
        <w:t xml:space="preserve"> Podpis opiekuna</w:t>
      </w:r>
    </w:p>
    <w:sectPr>
      <w:pgSz w:h="15840" w:w="12240" w:orient="portrait"/>
      <w:pgMar w:bottom="1417" w:top="1417" w:left="1417" w:right="1417" w:header="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id="0" w:date="2023-01-04T19:32:38Z"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Ń”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Marcin Jeżyna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2D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MLVAeTNJ4HxrADliz17C0SNRTTw==">AMUW2mUhEeTmohbvHUTSs1RO+ZfZc/vCimYyU/1Rv3+n60MQHqi459pI/J7hsaX4TIxsWuAnhsRRxRTboTL25NjyNn82B7sPyqWBhVbMtHmeIKR356NOVKJ8SdCD334iQMRokg2tkC6r8vAVyqpyFwZBc1yLt3wt6t0kEpGAe4X+QlX3eugAvGXs3hsnQBuSw3/5NIXqPNzHfE/in2nGOI6oTQq+Wzwl2bCZp2YsVzQhgqQOB2+rfEo/kYovLJ4BaKOV0az1dKTHn2IA/Sk6A/jBsWMFFHOhx2whXycjeMSp+RX7ttR1FxvVgVNu6yNJSo+/aPraXUKfr8h5WtS7Z/5cSK97r+G2eYRQ8z3vEzUxdCkfSaroIyZu405/QI9KPJBe0l0NI8t4XbvtygQZRg+xkiWadG/6DrkxMEmmWqZLF9oJmegr+Yi8eg8Bwg2pJ7CJumfJtKj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